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0" w:rsidRPr="00371C36" w:rsidRDefault="000639C0" w:rsidP="00371C3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Party Wall Agreements: The Basics</w:t>
      </w:r>
    </w:p>
    <w:p w:rsidR="00FF7D05" w:rsidRDefault="00FF7D05" w:rsidP="00371C3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FF7D05" w:rsidRDefault="000639C0" w:rsidP="000639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Whether you’re looking to add value to a property before putting it on the market, or build a happier home by creating the living space you crave, extensions, loft conversions and </w:t>
      </w:r>
      <w:r w:rsidR="001A1989">
        <w:rPr>
          <w:rFonts w:cstheme="minorHAnsi"/>
          <w:sz w:val="24"/>
          <w:szCs w:val="24"/>
        </w:rPr>
        <w:t xml:space="preserve">the removal, repositioning </w:t>
      </w:r>
      <w:r w:rsidR="00B05F85">
        <w:rPr>
          <w:rFonts w:cstheme="minorHAnsi"/>
          <w:sz w:val="24"/>
          <w:szCs w:val="24"/>
        </w:rPr>
        <w:t>and</w:t>
      </w:r>
      <w:r w:rsidR="001A1989">
        <w:rPr>
          <w:rFonts w:cstheme="minorHAnsi"/>
          <w:sz w:val="24"/>
          <w:szCs w:val="24"/>
        </w:rPr>
        <w:t xml:space="preserve"> redesigning of walls</w:t>
      </w:r>
      <w:r>
        <w:rPr>
          <w:rFonts w:cstheme="minorHAnsi"/>
          <w:sz w:val="24"/>
          <w:szCs w:val="24"/>
        </w:rPr>
        <w:t xml:space="preserve"> are often the gold standard in home improvement. But with</w:t>
      </w:r>
      <w:r w:rsidR="00FF7D05" w:rsidRPr="00371C36">
        <w:rPr>
          <w:rFonts w:cstheme="minorHAnsi"/>
          <w:sz w:val="24"/>
          <w:szCs w:val="24"/>
        </w:rPr>
        <w:t xml:space="preserve"> the time and cost involved</w:t>
      </w:r>
      <w:r>
        <w:rPr>
          <w:rFonts w:cstheme="minorHAnsi"/>
          <w:sz w:val="24"/>
          <w:szCs w:val="24"/>
        </w:rPr>
        <w:t xml:space="preserve"> in any type of building work</w:t>
      </w:r>
      <w:r w:rsidR="00FF7D05" w:rsidRPr="00371C36">
        <w:rPr>
          <w:rFonts w:cstheme="minorHAnsi"/>
          <w:sz w:val="24"/>
          <w:szCs w:val="24"/>
        </w:rPr>
        <w:t>, it’s essential yo</w:t>
      </w:r>
      <w:r w:rsidR="00371C36" w:rsidRPr="00371C36">
        <w:rPr>
          <w:rFonts w:cstheme="minorHAnsi"/>
          <w:sz w:val="24"/>
          <w:szCs w:val="24"/>
        </w:rPr>
        <w:t xml:space="preserve">u </w:t>
      </w:r>
      <w:r w:rsidR="00B05F85">
        <w:rPr>
          <w:rFonts w:cstheme="minorHAnsi"/>
          <w:sz w:val="24"/>
          <w:szCs w:val="24"/>
        </w:rPr>
        <w:t>go by the book</w:t>
      </w:r>
      <w:r w:rsidR="001A1989">
        <w:rPr>
          <w:rFonts w:cstheme="minorHAnsi"/>
          <w:sz w:val="24"/>
          <w:szCs w:val="24"/>
        </w:rPr>
        <w:t>.</w:t>
      </w:r>
    </w:p>
    <w:p w:rsidR="000639C0" w:rsidRDefault="000639C0" w:rsidP="000639C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39C0" w:rsidRPr="00371C36" w:rsidRDefault="000639C0" w:rsidP="000639C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Otherwise, you could end up in a very costly tug of war</w:t>
      </w:r>
      <w:r w:rsidR="00770201">
        <w:rPr>
          <w:rFonts w:cstheme="minorHAnsi"/>
          <w:sz w:val="24"/>
          <w:szCs w:val="24"/>
        </w:rPr>
        <w:t xml:space="preserve"> with your disgruntled neighbours</w:t>
      </w:r>
      <w:r>
        <w:rPr>
          <w:rFonts w:cstheme="minorHAnsi"/>
          <w:sz w:val="24"/>
          <w:szCs w:val="24"/>
        </w:rPr>
        <w:t>.</w:t>
      </w:r>
    </w:p>
    <w:p w:rsidR="00FF7D05" w:rsidRPr="00371C36" w:rsidRDefault="00FF7D05" w:rsidP="00371C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71C36" w:rsidRPr="00371C36" w:rsidRDefault="003B1928" w:rsidP="00371C3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Understanding Party Walls</w:t>
      </w:r>
    </w:p>
    <w:p w:rsidR="00371C36" w:rsidRDefault="00371C36" w:rsidP="00371C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A1989" w:rsidRDefault="0096382E" w:rsidP="00371C3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Unless you want to appear on ‘Neighbours </w:t>
      </w:r>
      <w:proofErr w:type="gramStart"/>
      <w:r>
        <w:rPr>
          <w:rFonts w:cstheme="minorHAnsi"/>
          <w:sz w:val="24"/>
          <w:szCs w:val="24"/>
        </w:rPr>
        <w:t>From</w:t>
      </w:r>
      <w:proofErr w:type="gramEnd"/>
      <w:r>
        <w:rPr>
          <w:rFonts w:cstheme="minorHAnsi"/>
          <w:sz w:val="24"/>
          <w:szCs w:val="24"/>
        </w:rPr>
        <w:t xml:space="preserve"> Hell’</w:t>
      </w:r>
      <w:r w:rsidR="001A1989">
        <w:rPr>
          <w:rFonts w:cstheme="minorHAnsi"/>
          <w:sz w:val="24"/>
          <w:szCs w:val="24"/>
        </w:rPr>
        <w:t xml:space="preserve">, you must tell your neighbour if you want to carry out any building work on or near your party wall. But </w:t>
      </w:r>
      <w:r w:rsidR="003B1928">
        <w:rPr>
          <w:rFonts w:cstheme="minorHAnsi"/>
          <w:sz w:val="24"/>
          <w:szCs w:val="24"/>
        </w:rPr>
        <w:t xml:space="preserve">what exactly </w:t>
      </w:r>
      <w:r w:rsidR="003B1928" w:rsidRPr="003B1928">
        <w:rPr>
          <w:rFonts w:cstheme="minorHAnsi"/>
          <w:i/>
          <w:sz w:val="24"/>
          <w:szCs w:val="24"/>
        </w:rPr>
        <w:t>is</w:t>
      </w:r>
      <w:r w:rsidR="001A1989">
        <w:rPr>
          <w:rFonts w:cstheme="minorHAnsi"/>
          <w:sz w:val="24"/>
          <w:szCs w:val="24"/>
        </w:rPr>
        <w:t xml:space="preserve"> a party wall?</w:t>
      </w:r>
    </w:p>
    <w:p w:rsidR="003B1928" w:rsidRDefault="003B1928" w:rsidP="00371C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7D05" w:rsidRPr="002C179F" w:rsidRDefault="00C77C0A" w:rsidP="002C179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C0A">
        <w:rPr>
          <w:rFonts w:cstheme="minorHAnsi"/>
          <w:sz w:val="24"/>
          <w:szCs w:val="24"/>
        </w:rPr>
        <w:t xml:space="preserve">A party wall is </w:t>
      </w:r>
      <w:r>
        <w:rPr>
          <w:rFonts w:cstheme="minorHAnsi"/>
          <w:sz w:val="24"/>
          <w:szCs w:val="24"/>
        </w:rPr>
        <w:t>a</w:t>
      </w:r>
      <w:r w:rsidRPr="00C77C0A">
        <w:rPr>
          <w:rFonts w:cstheme="minorHAnsi"/>
          <w:sz w:val="24"/>
          <w:szCs w:val="24"/>
        </w:rPr>
        <w:t xml:space="preserve"> shared wall, usually between a terrace</w:t>
      </w:r>
      <w:r w:rsidR="00280C8F">
        <w:rPr>
          <w:rFonts w:cstheme="minorHAnsi"/>
          <w:sz w:val="24"/>
          <w:szCs w:val="24"/>
        </w:rPr>
        <w:t>d</w:t>
      </w:r>
      <w:r w:rsidRPr="00C77C0A">
        <w:rPr>
          <w:rFonts w:cstheme="minorHAnsi"/>
          <w:sz w:val="24"/>
          <w:szCs w:val="24"/>
        </w:rPr>
        <w:t xml:space="preserve"> or semi-detached house</w:t>
      </w:r>
      <w:r>
        <w:rPr>
          <w:rFonts w:cstheme="minorHAnsi"/>
          <w:sz w:val="24"/>
          <w:szCs w:val="24"/>
        </w:rPr>
        <w:t xml:space="preserve">. </w:t>
      </w:r>
      <w:r w:rsidRPr="00C77C0A">
        <w:rPr>
          <w:rFonts w:cstheme="minorHAnsi"/>
          <w:sz w:val="24"/>
          <w:szCs w:val="24"/>
        </w:rPr>
        <w:t>It also includes garden walls built over a boundary and excavations close to a neighbour’s property.</w:t>
      </w:r>
      <w:r>
        <w:rPr>
          <w:rFonts w:cstheme="minorHAnsi"/>
          <w:sz w:val="24"/>
          <w:szCs w:val="24"/>
        </w:rPr>
        <w:t xml:space="preserve"> </w:t>
      </w:r>
      <w:r w:rsidRPr="00C77C0A">
        <w:rPr>
          <w:rFonts w:cstheme="minorHAnsi"/>
          <w:sz w:val="24"/>
          <w:szCs w:val="24"/>
        </w:rPr>
        <w:t xml:space="preserve">Party Wall Agreements are most commonly needed for building works that involve loft </w:t>
      </w:r>
      <w:proofErr w:type="gramStart"/>
      <w:r w:rsidRPr="00C77C0A">
        <w:rPr>
          <w:rFonts w:cstheme="minorHAnsi"/>
          <w:sz w:val="24"/>
          <w:szCs w:val="24"/>
        </w:rPr>
        <w:t>conversions</w:t>
      </w:r>
      <w:proofErr w:type="gramEnd"/>
      <w:r w:rsidRPr="00C77C0A">
        <w:rPr>
          <w:rFonts w:cstheme="minorHAnsi"/>
          <w:sz w:val="24"/>
          <w:szCs w:val="24"/>
        </w:rPr>
        <w:t>, damp proof courses</w:t>
      </w:r>
      <w:r>
        <w:rPr>
          <w:rFonts w:cstheme="minorHAnsi"/>
          <w:sz w:val="24"/>
          <w:szCs w:val="24"/>
        </w:rPr>
        <w:t>,</w:t>
      </w:r>
      <w:r w:rsidRPr="00C77C0A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extension</w:t>
      </w:r>
      <w:r w:rsidR="00280C8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  <w:r w:rsidR="00280C8F">
        <w:rPr>
          <w:rFonts w:cstheme="minorHAnsi"/>
          <w:sz w:val="24"/>
          <w:szCs w:val="24"/>
        </w:rPr>
        <w:t xml:space="preserve"> And </w:t>
      </w:r>
      <w:r w:rsidR="00371C36" w:rsidRPr="002C179F">
        <w:rPr>
          <w:rFonts w:cstheme="minorHAnsi"/>
          <w:sz w:val="24"/>
          <w:szCs w:val="24"/>
        </w:rPr>
        <w:t>you need a written Party Wall Agreement from all affected neighbours</w:t>
      </w:r>
      <w:r w:rsidR="002C179F">
        <w:rPr>
          <w:rFonts w:cstheme="minorHAnsi"/>
          <w:sz w:val="24"/>
          <w:szCs w:val="24"/>
        </w:rPr>
        <w:t xml:space="preserve"> before party wall building works can start. </w:t>
      </w:r>
    </w:p>
    <w:p w:rsidR="00FF7D05" w:rsidRPr="002C179F" w:rsidRDefault="00FF7D05" w:rsidP="002C17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F7D05" w:rsidRPr="00371C36" w:rsidRDefault="00FF7D05" w:rsidP="00371C36">
      <w:pPr>
        <w:pStyle w:val="Heading1"/>
        <w:shd w:val="clear" w:color="auto" w:fill="FFFFFF"/>
        <w:spacing w:before="0" w:line="276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1C36">
        <w:rPr>
          <w:rFonts w:asciiTheme="minorHAnsi" w:hAnsiTheme="minorHAnsi" w:cstheme="minorHAnsi"/>
          <w:b/>
          <w:color w:val="auto"/>
          <w:sz w:val="24"/>
          <w:szCs w:val="24"/>
        </w:rPr>
        <w:t xml:space="preserve">When </w:t>
      </w:r>
      <w:r w:rsidR="000D71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(and how) </w:t>
      </w:r>
      <w:r w:rsidRPr="00371C3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to tell </w:t>
      </w:r>
      <w:r w:rsidR="003B2B78">
        <w:rPr>
          <w:rFonts w:asciiTheme="minorHAnsi" w:hAnsiTheme="minorHAnsi" w:cstheme="minorHAnsi"/>
          <w:b/>
          <w:color w:val="auto"/>
          <w:sz w:val="24"/>
          <w:szCs w:val="24"/>
        </w:rPr>
        <w:t>your neighbour</w:t>
      </w:r>
    </w:p>
    <w:p w:rsidR="00371C36" w:rsidRDefault="00371C36" w:rsidP="00371C36">
      <w:pPr>
        <w:spacing w:after="0" w:line="276" w:lineRule="auto"/>
        <w:jc w:val="both"/>
        <w:rPr>
          <w:sz w:val="24"/>
          <w:szCs w:val="24"/>
        </w:rPr>
      </w:pPr>
    </w:p>
    <w:p w:rsidR="000D719C" w:rsidRDefault="00280C8F" w:rsidP="000D719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color w:val="0B0C0C"/>
        </w:rPr>
        <w:t xml:space="preserve">At least </w:t>
      </w:r>
      <w:r w:rsidR="000D719C">
        <w:rPr>
          <w:rFonts w:cstheme="minorHAnsi"/>
          <w:color w:val="0B0C0C"/>
        </w:rPr>
        <w:t>two</w:t>
      </w:r>
      <w:r w:rsidR="000D719C" w:rsidRPr="00AC0B76">
        <w:rPr>
          <w:rFonts w:cstheme="minorHAnsi"/>
          <w:color w:val="0B0C0C"/>
        </w:rPr>
        <w:t xml:space="preserve"> months before you plan to start </w:t>
      </w:r>
      <w:r w:rsidR="003B2B78">
        <w:rPr>
          <w:rFonts w:cstheme="minorHAnsi"/>
          <w:color w:val="0B0C0C"/>
        </w:rPr>
        <w:t xml:space="preserve">building works, you have to give notice to your neighbour about your grand plan. But we’d always advise preceding a formal notice with an informal chat. </w:t>
      </w:r>
      <w:r w:rsidR="000D719C">
        <w:rPr>
          <w:rFonts w:cstheme="minorHAnsi"/>
          <w:color w:val="0B0C0C"/>
        </w:rPr>
        <w:t xml:space="preserve">After all, </w:t>
      </w:r>
      <w:r w:rsidR="000D719C">
        <w:rPr>
          <w:rFonts w:eastAsia="Times New Roman" w:cstheme="minorHAnsi"/>
          <w:sz w:val="24"/>
          <w:szCs w:val="24"/>
          <w:lang w:eastAsia="en-GB"/>
        </w:rPr>
        <w:t>maintaining a good relationship with your neighbours is e</w:t>
      </w:r>
      <w:r w:rsidR="008D1BE4">
        <w:rPr>
          <w:rFonts w:eastAsia="Times New Roman" w:cstheme="minorHAnsi"/>
          <w:sz w:val="24"/>
          <w:szCs w:val="24"/>
          <w:lang w:eastAsia="en-GB"/>
        </w:rPr>
        <w:t>ssential for a happy home life</w:t>
      </w:r>
      <w:r w:rsidR="000D719C">
        <w:rPr>
          <w:rFonts w:eastAsia="Times New Roman" w:cstheme="minorHAnsi"/>
          <w:sz w:val="24"/>
          <w:szCs w:val="24"/>
          <w:lang w:eastAsia="en-GB"/>
        </w:rPr>
        <w:t>, so while following the legislation to the letter is your best line of defence, starting proceedings with a friendly chat over a cup of tea will go a long way.</w:t>
      </w:r>
    </w:p>
    <w:p w:rsidR="000D719C" w:rsidRDefault="000D719C" w:rsidP="000D719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0D719C" w:rsidRDefault="000D719C" w:rsidP="000D719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At this stage, it’s not uncommon for your neighbour to ask for the contact details of your surveyor for </w:t>
      </w:r>
      <w:r w:rsidR="00C77C0A">
        <w:rPr>
          <w:rFonts w:eastAsia="Times New Roman" w:cstheme="minorHAnsi"/>
          <w:sz w:val="24"/>
          <w:szCs w:val="24"/>
          <w:lang w:eastAsia="en-GB"/>
        </w:rPr>
        <w:t>reassurance.</w:t>
      </w:r>
    </w:p>
    <w:p w:rsidR="00FF7D05" w:rsidRPr="00371C36" w:rsidRDefault="00FF7D05" w:rsidP="00371C36">
      <w:pPr>
        <w:spacing w:after="0" w:line="276" w:lineRule="auto"/>
        <w:jc w:val="both"/>
        <w:rPr>
          <w:sz w:val="24"/>
          <w:szCs w:val="24"/>
        </w:rPr>
      </w:pPr>
    </w:p>
    <w:p w:rsidR="00FF7D05" w:rsidRPr="00371C36" w:rsidRDefault="00FF7D05" w:rsidP="00371C36">
      <w:pPr>
        <w:pStyle w:val="Heading1"/>
        <w:shd w:val="clear" w:color="auto" w:fill="FFFFFF"/>
        <w:spacing w:before="0" w:line="276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1C36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Reaching an agreement </w:t>
      </w:r>
    </w:p>
    <w:p w:rsidR="00371C36" w:rsidRDefault="00371C36" w:rsidP="00371C36">
      <w:pPr>
        <w:spacing w:after="0" w:line="276" w:lineRule="auto"/>
        <w:jc w:val="both"/>
        <w:rPr>
          <w:sz w:val="24"/>
          <w:szCs w:val="24"/>
        </w:rPr>
      </w:pPr>
    </w:p>
    <w:p w:rsidR="00042289" w:rsidRDefault="00DB56EE" w:rsidP="00371C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an ideal world, every notice would glide through without opposition. But </w:t>
      </w:r>
      <w:r w:rsidR="00280C8F">
        <w:rPr>
          <w:sz w:val="24"/>
          <w:szCs w:val="24"/>
        </w:rPr>
        <w:t xml:space="preserve">in reality, not everyone </w:t>
      </w:r>
      <w:r>
        <w:rPr>
          <w:sz w:val="24"/>
          <w:szCs w:val="24"/>
        </w:rPr>
        <w:t xml:space="preserve">will be happy with the suggested works. </w:t>
      </w:r>
    </w:p>
    <w:p w:rsidR="00DB56EE" w:rsidRDefault="00DB56EE" w:rsidP="00371C36">
      <w:pPr>
        <w:spacing w:after="0" w:line="276" w:lineRule="auto"/>
        <w:jc w:val="both"/>
        <w:rPr>
          <w:sz w:val="24"/>
          <w:szCs w:val="24"/>
        </w:rPr>
      </w:pPr>
    </w:p>
    <w:p w:rsidR="00F70C21" w:rsidRDefault="00DB56EE" w:rsidP="00F70C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So, what are the possible outcomes?</w:t>
      </w:r>
    </w:p>
    <w:p w:rsidR="00F70C21" w:rsidRDefault="00F70C21" w:rsidP="00F70C21">
      <w:pPr>
        <w:spacing w:after="0" w:line="276" w:lineRule="auto"/>
        <w:jc w:val="both"/>
        <w:rPr>
          <w:sz w:val="24"/>
          <w:szCs w:val="24"/>
        </w:rPr>
      </w:pPr>
    </w:p>
    <w:p w:rsidR="00F70C21" w:rsidRDefault="00F70C21" w:rsidP="00F70C21">
      <w:pPr>
        <w:spacing w:after="0" w:line="276" w:lineRule="auto"/>
        <w:jc w:val="both"/>
        <w:rPr>
          <w:rFonts w:cstheme="minorHAnsi"/>
          <w:color w:val="0B0C0C"/>
        </w:rPr>
      </w:pPr>
      <w:r w:rsidRPr="00AC0B76">
        <w:rPr>
          <w:rFonts w:cstheme="minorHAnsi"/>
          <w:color w:val="0B0C0C"/>
        </w:rPr>
        <w:t>Once you’ve given notice</w:t>
      </w:r>
      <w:r>
        <w:rPr>
          <w:rFonts w:cstheme="minorHAnsi"/>
          <w:color w:val="0B0C0C"/>
        </w:rPr>
        <w:t>,</w:t>
      </w:r>
      <w:r w:rsidRPr="00AC0B76">
        <w:rPr>
          <w:rFonts w:cstheme="minorHAnsi"/>
          <w:color w:val="0B0C0C"/>
        </w:rPr>
        <w:t xml:space="preserve"> your neighbour can:</w:t>
      </w:r>
    </w:p>
    <w:p w:rsidR="00F70C21" w:rsidRPr="00AC0B76" w:rsidRDefault="00F70C21" w:rsidP="00F70C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B0C0C"/>
        </w:rPr>
      </w:pPr>
    </w:p>
    <w:p w:rsidR="00F70C21" w:rsidRPr="00AC0B76" w:rsidRDefault="00F70C21" w:rsidP="00F70C21">
      <w:pPr>
        <w:numPr>
          <w:ilvl w:val="0"/>
          <w:numId w:val="13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cstheme="minorHAnsi"/>
          <w:color w:val="0B0C0C"/>
          <w:sz w:val="24"/>
          <w:szCs w:val="24"/>
        </w:rPr>
      </w:pPr>
      <w:r>
        <w:rPr>
          <w:rFonts w:cstheme="minorHAnsi"/>
          <w:color w:val="0B0C0C"/>
          <w:sz w:val="24"/>
          <w:szCs w:val="24"/>
        </w:rPr>
        <w:t>G</w:t>
      </w:r>
      <w:r w:rsidRPr="00AC0B76">
        <w:rPr>
          <w:rFonts w:cstheme="minorHAnsi"/>
          <w:color w:val="0B0C0C"/>
          <w:sz w:val="24"/>
          <w:szCs w:val="24"/>
        </w:rPr>
        <w:t>ive consent in writing</w:t>
      </w:r>
    </w:p>
    <w:p w:rsidR="00F70C21" w:rsidRPr="00AC0B76" w:rsidRDefault="00F70C21" w:rsidP="00F70C21">
      <w:pPr>
        <w:numPr>
          <w:ilvl w:val="0"/>
          <w:numId w:val="13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cstheme="minorHAnsi"/>
          <w:color w:val="0B0C0C"/>
          <w:sz w:val="24"/>
          <w:szCs w:val="24"/>
        </w:rPr>
      </w:pPr>
      <w:r>
        <w:rPr>
          <w:rFonts w:cstheme="minorHAnsi"/>
          <w:color w:val="0B0C0C"/>
          <w:sz w:val="24"/>
          <w:szCs w:val="24"/>
        </w:rPr>
        <w:t>R</w:t>
      </w:r>
      <w:r w:rsidRPr="00AC0B76">
        <w:rPr>
          <w:rFonts w:cstheme="minorHAnsi"/>
          <w:color w:val="0B0C0C"/>
          <w:sz w:val="24"/>
          <w:szCs w:val="24"/>
        </w:rPr>
        <w:t>efuse consent, which start</w:t>
      </w:r>
      <w:r>
        <w:rPr>
          <w:rFonts w:cstheme="minorHAnsi"/>
          <w:color w:val="0B0C0C"/>
          <w:sz w:val="24"/>
          <w:szCs w:val="24"/>
        </w:rPr>
        <w:t>s</w:t>
      </w:r>
      <w:r w:rsidRPr="00AC0B76">
        <w:rPr>
          <w:rFonts w:cstheme="minorHAnsi"/>
          <w:color w:val="0B0C0C"/>
          <w:sz w:val="24"/>
          <w:szCs w:val="24"/>
        </w:rPr>
        <w:t xml:space="preserve"> </w:t>
      </w:r>
      <w:r w:rsidR="003E4830">
        <w:rPr>
          <w:rFonts w:cstheme="minorHAnsi"/>
          <w:color w:val="0B0C0C"/>
          <w:sz w:val="24"/>
          <w:szCs w:val="24"/>
        </w:rPr>
        <w:t>a negotiation and</w:t>
      </w:r>
      <w:r w:rsidRPr="00F70C21">
        <w:rPr>
          <w:rFonts w:cstheme="minorHAnsi"/>
          <w:sz w:val="24"/>
          <w:szCs w:val="24"/>
          <w:bdr w:val="none" w:sz="0" w:space="0" w:color="auto" w:frame="1"/>
        </w:rPr>
        <w:t xml:space="preserve"> resolution process</w:t>
      </w:r>
    </w:p>
    <w:p w:rsidR="00F70C21" w:rsidRPr="00AC0B76" w:rsidRDefault="00F70C21" w:rsidP="00F70C21">
      <w:pPr>
        <w:numPr>
          <w:ilvl w:val="0"/>
          <w:numId w:val="13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cstheme="minorHAnsi"/>
          <w:color w:val="0B0C0C"/>
          <w:sz w:val="24"/>
          <w:szCs w:val="24"/>
        </w:rPr>
      </w:pPr>
      <w:r>
        <w:rPr>
          <w:rFonts w:cstheme="minorHAnsi"/>
          <w:color w:val="0B0C0C"/>
          <w:sz w:val="24"/>
          <w:szCs w:val="24"/>
        </w:rPr>
        <w:t>S</w:t>
      </w:r>
      <w:r w:rsidRPr="00AC0B76">
        <w:rPr>
          <w:rFonts w:cstheme="minorHAnsi"/>
          <w:color w:val="0B0C0C"/>
          <w:sz w:val="24"/>
          <w:szCs w:val="24"/>
        </w:rPr>
        <w:t>erve a counter notice</w:t>
      </w:r>
      <w:r>
        <w:rPr>
          <w:rFonts w:cstheme="minorHAnsi"/>
          <w:color w:val="0B0C0C"/>
          <w:sz w:val="24"/>
          <w:szCs w:val="24"/>
        </w:rPr>
        <w:t>,</w:t>
      </w:r>
      <w:r w:rsidRPr="00AC0B76">
        <w:rPr>
          <w:rFonts w:cstheme="minorHAnsi"/>
          <w:color w:val="0B0C0C"/>
          <w:sz w:val="24"/>
          <w:szCs w:val="24"/>
        </w:rPr>
        <w:t xml:space="preserve"> requesting additional works be done at the same time</w:t>
      </w:r>
    </w:p>
    <w:p w:rsidR="00F70C21" w:rsidRPr="00F70C21" w:rsidRDefault="00F70C21" w:rsidP="00F70C21">
      <w:pPr>
        <w:spacing w:after="0" w:line="276" w:lineRule="auto"/>
        <w:jc w:val="both"/>
        <w:rPr>
          <w:sz w:val="24"/>
          <w:szCs w:val="24"/>
        </w:rPr>
      </w:pPr>
    </w:p>
    <w:p w:rsidR="00FF7D05" w:rsidRDefault="00F70C21" w:rsidP="007F294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70C21">
        <w:rPr>
          <w:sz w:val="24"/>
          <w:szCs w:val="24"/>
        </w:rPr>
        <w:t>Your neighbour must let you know in writing within 14 days if they consent to your notice</w:t>
      </w:r>
      <w:r w:rsidR="005E1391">
        <w:rPr>
          <w:sz w:val="24"/>
          <w:szCs w:val="24"/>
        </w:rPr>
        <w:t>; if you can’t agree</w:t>
      </w:r>
      <w:r>
        <w:rPr>
          <w:sz w:val="24"/>
          <w:szCs w:val="24"/>
        </w:rPr>
        <w:t xml:space="preserve">, </w:t>
      </w:r>
      <w:r w:rsidR="007F294B">
        <w:rPr>
          <w:sz w:val="24"/>
          <w:szCs w:val="24"/>
        </w:rPr>
        <w:t xml:space="preserve">you </w:t>
      </w:r>
      <w:r w:rsidR="0012613A">
        <w:rPr>
          <w:sz w:val="24"/>
          <w:szCs w:val="24"/>
        </w:rPr>
        <w:t>must</w:t>
      </w:r>
      <w:r w:rsidR="007F294B">
        <w:rPr>
          <w:sz w:val="24"/>
          <w:szCs w:val="24"/>
        </w:rPr>
        <w:t xml:space="preserve"> appoint a surveyor to </w:t>
      </w:r>
      <w:r w:rsidR="00FF7D05" w:rsidRPr="00371C36">
        <w:rPr>
          <w:rFonts w:eastAsia="Times New Roman" w:cstheme="minorHAnsi"/>
          <w:sz w:val="24"/>
          <w:szCs w:val="24"/>
          <w:lang w:eastAsia="en-GB"/>
        </w:rPr>
        <w:t>prepare a Party Wall Award (</w:t>
      </w:r>
      <w:r w:rsidR="005E1391">
        <w:rPr>
          <w:rFonts w:eastAsia="Times New Roman" w:cstheme="minorHAnsi"/>
          <w:sz w:val="24"/>
          <w:szCs w:val="24"/>
          <w:lang w:eastAsia="en-GB"/>
        </w:rPr>
        <w:t>a</w:t>
      </w:r>
      <w:r w:rsidR="0012613A">
        <w:rPr>
          <w:rFonts w:eastAsia="Times New Roman" w:cstheme="minorHAnsi"/>
          <w:sz w:val="24"/>
          <w:szCs w:val="24"/>
          <w:lang w:eastAsia="en-GB"/>
        </w:rPr>
        <w:t xml:space="preserve"> legal</w:t>
      </w:r>
      <w:r w:rsidR="00FF7D05" w:rsidRPr="00371C36">
        <w:rPr>
          <w:rFonts w:eastAsia="Times New Roman" w:cstheme="minorHAnsi"/>
          <w:sz w:val="24"/>
          <w:szCs w:val="24"/>
          <w:lang w:eastAsia="en-GB"/>
        </w:rPr>
        <w:t xml:space="preserve"> document outlining how the works should progress</w:t>
      </w:r>
      <w:r w:rsidR="0012613A">
        <w:rPr>
          <w:rFonts w:eastAsia="Times New Roman" w:cstheme="minorHAnsi"/>
          <w:sz w:val="24"/>
          <w:szCs w:val="24"/>
          <w:lang w:eastAsia="en-GB"/>
        </w:rPr>
        <w:t>, when the works will be carried out, and who will pay for what</w:t>
      </w:r>
      <w:r w:rsidR="00FF7D05" w:rsidRPr="00371C36">
        <w:rPr>
          <w:rFonts w:eastAsia="Times New Roman" w:cstheme="minorHAnsi"/>
          <w:sz w:val="24"/>
          <w:szCs w:val="24"/>
          <w:lang w:eastAsia="en-GB"/>
        </w:rPr>
        <w:t>)</w:t>
      </w:r>
      <w:r w:rsidR="007F294B">
        <w:rPr>
          <w:rFonts w:eastAsia="Times New Roman" w:cstheme="minorHAnsi"/>
          <w:sz w:val="24"/>
          <w:szCs w:val="24"/>
          <w:lang w:eastAsia="en-GB"/>
        </w:rPr>
        <w:t>.</w:t>
      </w:r>
      <w:r w:rsidR="0012613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846B9" w:rsidRPr="008721BC" w:rsidRDefault="004846B9" w:rsidP="004846B9">
      <w:pPr>
        <w:spacing w:after="0" w:line="276" w:lineRule="auto"/>
        <w:jc w:val="both"/>
        <w:rPr>
          <w:rFonts w:eastAsia="Times New Roman" w:cstheme="minorHAnsi"/>
          <w:bCs/>
          <w:color w:val="0B0C0C"/>
          <w:sz w:val="24"/>
          <w:szCs w:val="24"/>
          <w:lang w:eastAsia="en-GB"/>
        </w:rPr>
      </w:pPr>
    </w:p>
    <w:p w:rsidR="00FF7D05" w:rsidRPr="00371C36" w:rsidRDefault="00FF7D05" w:rsidP="00371C36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71C3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Common mistakes</w:t>
      </w:r>
      <w:r w:rsidR="004846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to avoid (at all costs)</w:t>
      </w:r>
    </w:p>
    <w:p w:rsidR="00FF7D05" w:rsidRDefault="00FF7D05" w:rsidP="00371C36">
      <w:pPr>
        <w:spacing w:after="0" w:line="276" w:lineRule="auto"/>
        <w:jc w:val="both"/>
        <w:rPr>
          <w:sz w:val="24"/>
          <w:szCs w:val="24"/>
        </w:rPr>
      </w:pPr>
    </w:p>
    <w:p w:rsidR="00D141D9" w:rsidRDefault="00D141D9" w:rsidP="00371C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last thing you want is to waste your time and money by falling foul to easily avoidable – and all too common – mistakes during the party wall agreement process.</w:t>
      </w:r>
    </w:p>
    <w:p w:rsidR="00D141D9" w:rsidRDefault="00D141D9" w:rsidP="00371C36">
      <w:pPr>
        <w:spacing w:after="0" w:line="276" w:lineRule="auto"/>
        <w:jc w:val="both"/>
        <w:rPr>
          <w:sz w:val="24"/>
          <w:szCs w:val="24"/>
        </w:rPr>
      </w:pPr>
    </w:p>
    <w:p w:rsidR="00D141D9" w:rsidRDefault="00D141D9" w:rsidP="00371C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our experience, these usually include:</w:t>
      </w:r>
    </w:p>
    <w:p w:rsidR="00D141D9" w:rsidRPr="00371C36" w:rsidRDefault="00D141D9" w:rsidP="00371C36">
      <w:pPr>
        <w:spacing w:after="0" w:line="276" w:lineRule="auto"/>
        <w:jc w:val="both"/>
        <w:rPr>
          <w:sz w:val="24"/>
          <w:szCs w:val="24"/>
        </w:rPr>
      </w:pPr>
    </w:p>
    <w:p w:rsidR="00D141D9" w:rsidRPr="00D141D9" w:rsidRDefault="00D141D9" w:rsidP="00D141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ot </w:t>
      </w:r>
      <w:r w:rsidR="00280C8F">
        <w:rPr>
          <w:rFonts w:eastAsia="Times New Roman" w:cstheme="minorHAnsi"/>
          <w:color w:val="000000"/>
          <w:sz w:val="24"/>
          <w:szCs w:val="24"/>
          <w:lang w:eastAsia="en-GB"/>
        </w:rPr>
        <w:t>giving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enough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notice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D141D9" w:rsidRPr="00D141D9" w:rsidRDefault="00D141D9" w:rsidP="00D141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ot informing </w:t>
      </w:r>
      <w:r w:rsidRPr="00D141D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en-GB"/>
        </w:rPr>
        <w:t>all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 affected neighbours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(t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his includes the freeholder and anyone with </w:t>
      </w:r>
      <w:proofErr w:type="gramStart"/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a leasehold</w:t>
      </w:r>
      <w:proofErr w:type="gramEnd"/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longer than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one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year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If you live in a terraced house,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your 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neighbours on both sides may be affected depending on the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planned 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works</w:t>
      </w:r>
    </w:p>
    <w:p w:rsidR="00D141D9" w:rsidRPr="00D141D9" w:rsidRDefault="00D141D9" w:rsidP="00D141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ot describing the proposed work precisely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with in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sufficient information</w:t>
      </w:r>
    </w:p>
    <w:p w:rsidR="00D141D9" w:rsidRPr="00D141D9" w:rsidRDefault="00D141D9" w:rsidP="00D141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ot using the 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>right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form of notice</w:t>
      </w:r>
      <w:r w:rsidR="00AB6D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 proposed type of works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. The form of notice for excavating foundations is different from</w:t>
      </w:r>
      <w:r w:rsidR="00C5200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of</w:t>
      </w:r>
      <w:r w:rsidR="00280C8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party wall, for example </w:t>
      </w:r>
    </w:p>
    <w:p w:rsidR="00D141D9" w:rsidRPr="00D141D9" w:rsidRDefault="00D141D9" w:rsidP="00D141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Not realising that o</w:t>
      </w:r>
      <w:r w:rsidRPr="00D141D9">
        <w:rPr>
          <w:rFonts w:eastAsia="Times New Roman" w:cstheme="minorHAnsi"/>
          <w:color w:val="000000"/>
          <w:sz w:val="24"/>
          <w:szCs w:val="24"/>
          <w:lang w:eastAsia="en-GB"/>
        </w:rPr>
        <w:t>ne building project may need more than one type of notice se</w:t>
      </w:r>
      <w:r w:rsidR="00280C8F">
        <w:rPr>
          <w:rFonts w:eastAsia="Times New Roman" w:cstheme="minorHAnsi"/>
          <w:color w:val="000000"/>
          <w:sz w:val="24"/>
          <w:szCs w:val="24"/>
          <w:lang w:eastAsia="en-GB"/>
        </w:rPr>
        <w:t>rved on each affected neighbour</w:t>
      </w:r>
    </w:p>
    <w:p w:rsidR="00D51D7B" w:rsidRDefault="00D51D7B" w:rsidP="00371C36">
      <w:pPr>
        <w:spacing w:after="0" w:line="276" w:lineRule="auto"/>
        <w:jc w:val="both"/>
        <w:rPr>
          <w:sz w:val="24"/>
          <w:szCs w:val="24"/>
        </w:rPr>
      </w:pPr>
    </w:p>
    <w:p w:rsidR="00D141D9" w:rsidRDefault="00D141D9" w:rsidP="00371C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little foresight goes a long way, so keep these in mind before hitting start</w:t>
      </w:r>
      <w:r w:rsidR="00B05F8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on any building plans.</w:t>
      </w:r>
    </w:p>
    <w:p w:rsidR="0012613A" w:rsidRPr="003B2B78" w:rsidRDefault="0012613A" w:rsidP="003B2B78">
      <w:pPr>
        <w:spacing w:after="0" w:line="276" w:lineRule="auto"/>
        <w:jc w:val="both"/>
        <w:rPr>
          <w:rFonts w:cstheme="minorHAnsi"/>
          <w:color w:val="0B0C0C"/>
          <w:sz w:val="24"/>
          <w:szCs w:val="24"/>
          <w:shd w:val="clear" w:color="auto" w:fill="FFFFFF"/>
        </w:rPr>
      </w:pPr>
    </w:p>
    <w:p w:rsidR="00371C36" w:rsidRDefault="00C52009" w:rsidP="00371C3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Helping you to move forward</w:t>
      </w:r>
    </w:p>
    <w:p w:rsidR="00C52009" w:rsidRDefault="00C52009" w:rsidP="00371C36">
      <w:pPr>
        <w:spacing w:after="0" w:line="276" w:lineRule="auto"/>
        <w:jc w:val="both"/>
        <w:rPr>
          <w:b/>
          <w:sz w:val="24"/>
          <w:szCs w:val="24"/>
        </w:rPr>
      </w:pPr>
    </w:p>
    <w:p w:rsidR="00C52009" w:rsidRPr="00C52009" w:rsidRDefault="003B2B78" w:rsidP="00371C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52009">
        <w:rPr>
          <w:sz w:val="24"/>
          <w:szCs w:val="24"/>
        </w:rPr>
        <w:t>o lessen the risk (and associated stress)</w:t>
      </w:r>
      <w:r w:rsidR="00280C8F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building works</w:t>
      </w:r>
      <w:r w:rsidR="00C52009">
        <w:rPr>
          <w:sz w:val="24"/>
          <w:szCs w:val="24"/>
        </w:rPr>
        <w:t xml:space="preserve">, an experienced, reputable surveyor </w:t>
      </w:r>
      <w:r w:rsidR="00B85AB7">
        <w:rPr>
          <w:sz w:val="24"/>
          <w:szCs w:val="24"/>
        </w:rPr>
        <w:t>can act as an impartial third party to protect the interests of everyone involved</w:t>
      </w:r>
      <w:r>
        <w:rPr>
          <w:sz w:val="24"/>
          <w:szCs w:val="24"/>
        </w:rPr>
        <w:t>.</w:t>
      </w:r>
      <w:r w:rsidR="00B05F85">
        <w:rPr>
          <w:sz w:val="24"/>
          <w:szCs w:val="24"/>
        </w:rPr>
        <w:t xml:space="preserve"> And that’s where we come in.</w:t>
      </w:r>
    </w:p>
    <w:p w:rsidR="00B85AB7" w:rsidRPr="00B85AB7" w:rsidRDefault="00B85AB7" w:rsidP="00B85AB7">
      <w:pPr>
        <w:spacing w:after="0" w:line="240" w:lineRule="auto"/>
        <w:ind w:right="465"/>
        <w:rPr>
          <w:sz w:val="24"/>
          <w:szCs w:val="24"/>
        </w:rPr>
      </w:pPr>
    </w:p>
    <w:p w:rsidR="00B85AB7" w:rsidRPr="00B85AB7" w:rsidRDefault="00B85AB7" w:rsidP="00B85AB7">
      <w:pPr>
        <w:spacing w:after="200" w:line="276" w:lineRule="auto"/>
        <w:ind w:right="465"/>
        <w:rPr>
          <w:sz w:val="24"/>
          <w:szCs w:val="24"/>
        </w:rPr>
      </w:pPr>
      <w:r>
        <w:rPr>
          <w:sz w:val="24"/>
          <w:szCs w:val="24"/>
        </w:rPr>
        <w:t xml:space="preserve">As experts in Party Wall matters, </w:t>
      </w:r>
      <w:r w:rsidR="003B2B78">
        <w:rPr>
          <w:sz w:val="24"/>
          <w:szCs w:val="24"/>
        </w:rPr>
        <w:t>we offer: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Objective and impartial advice on Party Wall matters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Appraisal of building projects before work starts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Preparing and serving Party Wall Notices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lastRenderedPageBreak/>
        <w:t>Representing the Building Owner, Adjoining Owner, or both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Preparing Schedules of Condition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Negotiation and preparation of Party Wall Awards</w:t>
      </w:r>
    </w:p>
    <w:p w:rsidR="00B85AB7" w:rsidRPr="006408FB" w:rsidRDefault="00B85AB7" w:rsidP="006408F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6408FB">
        <w:rPr>
          <w:rFonts w:asciiTheme="minorHAnsi" w:hAnsiTheme="minorHAnsi" w:cstheme="minorHAnsi"/>
          <w:color w:val="0B0C0C"/>
        </w:rPr>
        <w:t>Defect surveys</w:t>
      </w:r>
    </w:p>
    <w:p w:rsidR="00371C36" w:rsidRPr="00C52009" w:rsidRDefault="00371C36" w:rsidP="00C52009">
      <w:pPr>
        <w:spacing w:after="0" w:line="276" w:lineRule="auto"/>
        <w:jc w:val="both"/>
        <w:rPr>
          <w:sz w:val="24"/>
          <w:szCs w:val="24"/>
        </w:rPr>
      </w:pPr>
    </w:p>
    <w:p w:rsidR="00770201" w:rsidRDefault="00B05F85" w:rsidP="00C77C0A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770201">
        <w:rPr>
          <w:sz w:val="24"/>
          <w:szCs w:val="24"/>
        </w:rPr>
        <w:t>e offer free (and no obligation) advice</w:t>
      </w:r>
      <w:r w:rsidR="00C77C0A">
        <w:rPr>
          <w:sz w:val="24"/>
          <w:szCs w:val="24"/>
        </w:rPr>
        <w:t xml:space="preserve">, </w:t>
      </w:r>
      <w:r w:rsidR="00280C8F">
        <w:rPr>
          <w:sz w:val="24"/>
          <w:szCs w:val="24"/>
        </w:rPr>
        <w:t xml:space="preserve">as well as accurate quotes, </w:t>
      </w:r>
      <w:r w:rsidR="00C77C0A">
        <w:rPr>
          <w:sz w:val="24"/>
          <w:szCs w:val="24"/>
        </w:rPr>
        <w:t>so you really don’t have to go it alone.</w:t>
      </w:r>
      <w:proofErr w:type="gramEnd"/>
    </w:p>
    <w:p w:rsidR="00C77C0A" w:rsidRDefault="00C77C0A" w:rsidP="00C77C0A">
      <w:pPr>
        <w:spacing w:after="0" w:line="276" w:lineRule="auto"/>
        <w:jc w:val="both"/>
        <w:rPr>
          <w:sz w:val="24"/>
          <w:szCs w:val="24"/>
        </w:rPr>
      </w:pPr>
    </w:p>
    <w:p w:rsidR="00C77C0A" w:rsidRPr="006408FB" w:rsidRDefault="00C77C0A" w:rsidP="00C77C0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Get in touch with our experts today.</w:t>
      </w:r>
    </w:p>
    <w:sectPr w:rsidR="00C77C0A" w:rsidRPr="006408FB" w:rsidSect="00D4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C9B"/>
    <w:multiLevelType w:val="multilevel"/>
    <w:tmpl w:val="999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1F30"/>
    <w:multiLevelType w:val="hybridMultilevel"/>
    <w:tmpl w:val="7B74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34D3"/>
    <w:multiLevelType w:val="multilevel"/>
    <w:tmpl w:val="8ACA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F63482"/>
    <w:multiLevelType w:val="hybridMultilevel"/>
    <w:tmpl w:val="316A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B14"/>
    <w:multiLevelType w:val="hybridMultilevel"/>
    <w:tmpl w:val="63BA5CAE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1D817EA"/>
    <w:multiLevelType w:val="hybridMultilevel"/>
    <w:tmpl w:val="39CCB48A"/>
    <w:lvl w:ilvl="0" w:tplc="1F9E3EFA">
      <w:start w:val="4"/>
      <w:numFmt w:val="bullet"/>
      <w:lvlText w:val="·"/>
      <w:lvlJc w:val="left"/>
      <w:pPr>
        <w:ind w:left="244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79E1AE0"/>
    <w:multiLevelType w:val="hybridMultilevel"/>
    <w:tmpl w:val="5CF44F6E"/>
    <w:lvl w:ilvl="0" w:tplc="1F9E3EFA">
      <w:start w:val="4"/>
      <w:numFmt w:val="bullet"/>
      <w:lvlText w:val="·"/>
      <w:lvlJc w:val="left"/>
      <w:pPr>
        <w:ind w:left="1500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B8953E3"/>
    <w:multiLevelType w:val="multilevel"/>
    <w:tmpl w:val="E31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210A8"/>
    <w:multiLevelType w:val="multilevel"/>
    <w:tmpl w:val="422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5216"/>
    <w:multiLevelType w:val="hybridMultilevel"/>
    <w:tmpl w:val="F5F0B07C"/>
    <w:lvl w:ilvl="0" w:tplc="406A6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10BF"/>
    <w:multiLevelType w:val="hybridMultilevel"/>
    <w:tmpl w:val="1C2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31650"/>
    <w:multiLevelType w:val="multilevel"/>
    <w:tmpl w:val="49D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82E6A"/>
    <w:multiLevelType w:val="hybridMultilevel"/>
    <w:tmpl w:val="C22E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4664"/>
    <w:multiLevelType w:val="multilevel"/>
    <w:tmpl w:val="42B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45EA9"/>
    <w:multiLevelType w:val="multilevel"/>
    <w:tmpl w:val="931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162EB"/>
    <w:multiLevelType w:val="hybridMultilevel"/>
    <w:tmpl w:val="3C3C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158C0"/>
    <w:multiLevelType w:val="hybridMultilevel"/>
    <w:tmpl w:val="1820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E613B"/>
    <w:multiLevelType w:val="multilevel"/>
    <w:tmpl w:val="994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75511"/>
    <w:multiLevelType w:val="hybridMultilevel"/>
    <w:tmpl w:val="3542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10D52"/>
    <w:multiLevelType w:val="multilevel"/>
    <w:tmpl w:val="49D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D05"/>
    <w:rsid w:val="00042289"/>
    <w:rsid w:val="000639C0"/>
    <w:rsid w:val="000D719C"/>
    <w:rsid w:val="0012613A"/>
    <w:rsid w:val="001A1989"/>
    <w:rsid w:val="00280C8F"/>
    <w:rsid w:val="002C179F"/>
    <w:rsid w:val="00371C36"/>
    <w:rsid w:val="003B1928"/>
    <w:rsid w:val="003B2B78"/>
    <w:rsid w:val="003E4830"/>
    <w:rsid w:val="004846B9"/>
    <w:rsid w:val="005E1391"/>
    <w:rsid w:val="006408FB"/>
    <w:rsid w:val="00690A94"/>
    <w:rsid w:val="006C1B41"/>
    <w:rsid w:val="00770201"/>
    <w:rsid w:val="007F294B"/>
    <w:rsid w:val="008D1BE4"/>
    <w:rsid w:val="0096382E"/>
    <w:rsid w:val="009867A8"/>
    <w:rsid w:val="00AB6DAF"/>
    <w:rsid w:val="00B05F85"/>
    <w:rsid w:val="00B85AB7"/>
    <w:rsid w:val="00C52009"/>
    <w:rsid w:val="00C77C0A"/>
    <w:rsid w:val="00D141D9"/>
    <w:rsid w:val="00D440A7"/>
    <w:rsid w:val="00D51D7B"/>
    <w:rsid w:val="00DB56EE"/>
    <w:rsid w:val="00E02A8D"/>
    <w:rsid w:val="00F70C21"/>
    <w:rsid w:val="00F92D96"/>
    <w:rsid w:val="00FD76DB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05"/>
  </w:style>
  <w:style w:type="paragraph" w:styleId="Heading1">
    <w:name w:val="heading 1"/>
    <w:basedOn w:val="Normal"/>
    <w:next w:val="Normal"/>
    <w:link w:val="Heading1Char"/>
    <w:uiPriority w:val="9"/>
    <w:qFormat/>
    <w:rsid w:val="00FF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1C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1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0C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05"/>
  </w:style>
  <w:style w:type="paragraph" w:styleId="Heading1">
    <w:name w:val="heading 1"/>
    <w:basedOn w:val="Normal"/>
    <w:next w:val="Normal"/>
    <w:link w:val="Heading1Char"/>
    <w:uiPriority w:val="9"/>
    <w:qFormat/>
    <w:rsid w:val="00FF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1C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1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0C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2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4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6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151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8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9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97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47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208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748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29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4517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46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668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860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509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2304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1653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Sergeant</dc:creator>
  <cp:lastModifiedBy>150316</cp:lastModifiedBy>
  <cp:revision>6</cp:revision>
  <dcterms:created xsi:type="dcterms:W3CDTF">2019-03-21T12:54:00Z</dcterms:created>
  <dcterms:modified xsi:type="dcterms:W3CDTF">2019-03-27T10:25:00Z</dcterms:modified>
</cp:coreProperties>
</file>